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6" w:rsidRPr="00D354B6" w:rsidRDefault="00D354B6" w:rsidP="00D354B6">
      <w:pPr>
        <w:tabs>
          <w:tab w:val="left" w:pos="567"/>
        </w:tabs>
        <w:jc w:val="center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D354B6">
        <w:rPr>
          <w:rFonts w:ascii="Trebuchet MS" w:hAnsi="Trebuchet MS"/>
          <w:color w:val="6EBEBE"/>
          <w:sz w:val="36"/>
          <w:szCs w:val="36"/>
        </w:rPr>
        <w:t>Centrali Uniche di Committenza e affidamento dei Contratti Pubblici</w:t>
      </w: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Cs/>
          <w:color w:val="000000"/>
          <w:sz w:val="24"/>
          <w:szCs w:val="24"/>
        </w:rPr>
      </w:pPr>
      <w:r w:rsidRPr="00D354B6">
        <w:rPr>
          <w:rFonts w:ascii="Trebuchet MS" w:hAnsi="Trebuchet MS" w:cs="Calibri"/>
          <w:bCs/>
          <w:color w:val="000000"/>
          <w:sz w:val="24"/>
          <w:szCs w:val="24"/>
        </w:rPr>
        <w:t>V Comunità Montana Montepiano Reatino</w:t>
      </w:r>
    </w:p>
    <w:p w:rsidR="00D354B6" w:rsidRPr="00D354B6" w:rsidRDefault="00D354B6" w:rsidP="00D354B6">
      <w:pPr>
        <w:tabs>
          <w:tab w:val="left" w:pos="3678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color w:val="000000"/>
          <w:sz w:val="24"/>
          <w:szCs w:val="24"/>
        </w:rPr>
      </w:pPr>
      <w:r w:rsidRPr="00D354B6">
        <w:rPr>
          <w:rFonts w:ascii="Trebuchet MS" w:hAnsi="Trebuchet MS" w:cs="Calibri"/>
          <w:bCs/>
          <w:color w:val="000000"/>
          <w:sz w:val="24"/>
          <w:szCs w:val="24"/>
        </w:rPr>
        <w:tab/>
        <w:t>Sala Consiliare</w:t>
      </w: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Cs/>
          <w:color w:val="000000"/>
          <w:sz w:val="24"/>
          <w:szCs w:val="24"/>
        </w:rPr>
      </w:pPr>
      <w:r w:rsidRPr="00D354B6">
        <w:rPr>
          <w:rFonts w:ascii="Trebuchet MS" w:hAnsi="Trebuchet MS" w:cs="Calibri"/>
          <w:bCs/>
          <w:color w:val="000000"/>
          <w:sz w:val="24"/>
          <w:szCs w:val="24"/>
        </w:rPr>
        <w:t>Via A. Manzoni,1 Rieti</w:t>
      </w: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color w:val="000000"/>
          <w:sz w:val="23"/>
          <w:szCs w:val="23"/>
        </w:rPr>
      </w:pPr>
    </w:p>
    <w:p w:rsidR="00D354B6" w:rsidRPr="00D354B6" w:rsidRDefault="00D354B6" w:rsidP="00D354B6">
      <w:pPr>
        <w:tabs>
          <w:tab w:val="left" w:pos="2442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  <w:sz w:val="24"/>
          <w:szCs w:val="24"/>
        </w:rPr>
      </w:pPr>
      <w:r w:rsidRPr="00D354B6">
        <w:rPr>
          <w:rFonts w:ascii="Trebuchet MS" w:hAnsi="Trebuchet MS" w:cs="Calibri"/>
          <w:bCs/>
          <w:color w:val="000000"/>
          <w:sz w:val="24"/>
          <w:szCs w:val="24"/>
        </w:rPr>
        <w:t>30 novembre 2015</w:t>
      </w:r>
      <w:r w:rsidRPr="00D354B6">
        <w:rPr>
          <w:rFonts w:ascii="Trebuchet MS" w:hAnsi="Trebuchet MS" w:cs="Calibri"/>
          <w:bCs/>
          <w:color w:val="000000"/>
          <w:sz w:val="24"/>
          <w:szCs w:val="24"/>
        </w:rPr>
        <w:tab/>
        <w:t xml:space="preserve">                                                                   Orario 9:00 – 14:00 </w:t>
      </w: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spacing w:after="0" w:line="240" w:lineRule="auto"/>
        <w:rPr>
          <w:rFonts w:ascii="Trebuchet MS" w:eastAsia="Calibri" w:hAnsi="Trebuchet MS" w:cs="Times New Roman"/>
          <w:b/>
          <w:smallCaps/>
          <w:sz w:val="24"/>
          <w:szCs w:val="24"/>
          <w:u w:val="single"/>
        </w:rPr>
      </w:pPr>
      <w:r w:rsidRPr="00D354B6">
        <w:rPr>
          <w:rFonts w:ascii="Trebuchet MS" w:hAnsi="Trebuchet MS"/>
          <w:b/>
          <w:bCs/>
        </w:rPr>
        <w:t xml:space="preserve">Docente: Antonio Bertelli </w:t>
      </w:r>
      <w:r w:rsidRPr="00D354B6">
        <w:rPr>
          <w:rFonts w:ascii="Trebuchet MS" w:hAnsi="Trebuchet MS"/>
          <w:sz w:val="20"/>
          <w:szCs w:val="20"/>
        </w:rPr>
        <w:t>(</w:t>
      </w:r>
      <w:r w:rsidRPr="00D354B6">
        <w:rPr>
          <w:rFonts w:ascii="Trebuchet MS" w:hAnsi="Trebuchet MS"/>
        </w:rPr>
        <w:t>Responsabile Ufficio Provveditorato Comune di Livorno)</w:t>
      </w:r>
    </w:p>
    <w:p w:rsidR="00D354B6" w:rsidRPr="00D354B6" w:rsidRDefault="00D354B6" w:rsidP="00D354B6">
      <w:pPr>
        <w:spacing w:after="0" w:line="240" w:lineRule="auto"/>
        <w:jc w:val="both"/>
        <w:rPr>
          <w:rFonts w:ascii="Trebuchet MS" w:hAnsi="Trebuchet MS"/>
          <w:szCs w:val="21"/>
        </w:rPr>
      </w:pPr>
    </w:p>
    <w:p w:rsidR="00D354B6" w:rsidRPr="00D354B6" w:rsidRDefault="00D354B6" w:rsidP="00D354B6">
      <w:pPr>
        <w:spacing w:after="0" w:line="240" w:lineRule="auto"/>
        <w:jc w:val="both"/>
        <w:rPr>
          <w:rFonts w:ascii="Trebuchet MS" w:hAnsi="Trebuchet MS"/>
          <w:sz w:val="10"/>
          <w:szCs w:val="10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  <w:r w:rsidRPr="00D354B6">
        <w:rPr>
          <w:rFonts w:ascii="Trebuchet MS" w:hAnsi="Trebuchet MS" w:cs="Calibri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EE225" wp14:editId="46067743">
                <wp:simplePos x="0" y="0"/>
                <wp:positionH relativeFrom="column">
                  <wp:posOffset>118110</wp:posOffset>
                </wp:positionH>
                <wp:positionV relativeFrom="paragraph">
                  <wp:posOffset>-3175</wp:posOffset>
                </wp:positionV>
                <wp:extent cx="5913120" cy="5996940"/>
                <wp:effectExtent l="0" t="0" r="11430" b="228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5996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54B6" w:rsidRDefault="00D354B6" w:rsidP="00D354B6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>PROGRAMMA</w:t>
                            </w:r>
                          </w:p>
                          <w:p w:rsidR="00D354B6" w:rsidRDefault="00D354B6" w:rsidP="00D354B6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54B6" w:rsidRPr="008F73BD" w:rsidRDefault="00D354B6" w:rsidP="00D354B6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8F73BD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>Saluti e a</w:t>
                            </w:r>
                            <w:bookmarkStart w:id="0" w:name="_GoBack"/>
                            <w:bookmarkEnd w:id="0"/>
                            <w:r w:rsidRPr="008F73BD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pertura lavori </w:t>
                            </w:r>
                          </w:p>
                          <w:p w:rsidR="00D354B6" w:rsidRPr="008F73BD" w:rsidRDefault="00D354B6" w:rsidP="00D354B6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73BD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Carlo Alberto Pagliarulo - Presidente ACSEL</w:t>
                            </w:r>
                            <w:r w:rsidRPr="008F73B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54B6" w:rsidRDefault="00D354B6" w:rsidP="00D354B6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54B6" w:rsidRDefault="00D354B6" w:rsidP="00D354B6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  <w:r w:rsidRPr="008F73BD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Principali argomenti trattati</w:t>
                            </w:r>
                          </w:p>
                          <w:p w:rsidR="00D354B6" w:rsidRPr="008F73BD" w:rsidRDefault="00D354B6" w:rsidP="00D354B6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354B6" w:rsidRPr="00C61D81" w:rsidRDefault="00D354B6" w:rsidP="00D354B6">
                            <w:pPr>
                              <w:spacing w:after="0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UN INQUADRAMENTO DEI LAVORI IN CORSO IN MATERIA DI APPALTI  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una nuova fase degli appalti pubblici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aggregazione e centralizzazione degli acquisti nella normativa vigente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la centralizzazione degli acquisti nelle nuove direttive CE 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la centralizzazione degli acquisti nel disegno di legge delega sugli appalti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la centralizzazione degli acquisti nella legge di stabilità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centralizzazione ed aggregazione degli acquisti</w:t>
                            </w:r>
                          </w:p>
                          <w:p w:rsidR="00D354B6" w:rsidRPr="00C61D81" w:rsidRDefault="00D354B6" w:rsidP="00D354B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</w:p>
                          <w:p w:rsidR="00D354B6" w:rsidRPr="00C61D81" w:rsidRDefault="00D354B6" w:rsidP="00D354B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LE CONVENZIONI CONSIP E MERCATO ELETTRONICO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cosa sono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obbligo di utilizzo convenzioni CONSIP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obbligo utilizzo del MEPA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quando è possibile  procedere autonomamente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le responsabilità in caso di inadempimento dell’obbligo di utilizzo delle convenzioni e del MEPA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MEPA e procedure in economia</w:t>
                            </w:r>
                          </w:p>
                          <w:p w:rsidR="00D354B6" w:rsidRPr="00C61D81" w:rsidRDefault="00D354B6" w:rsidP="00D354B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</w:p>
                          <w:p w:rsidR="00D354B6" w:rsidRPr="00C61D81" w:rsidRDefault="00D354B6" w:rsidP="00D354B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color w:val="333333"/>
                                <w:lang w:eastAsia="ar-SA"/>
                              </w:rPr>
                              <w:t xml:space="preserve">GLI ACQUISTI GESTITI DALLE CENTRALI UNICHE DI COMMITTENZA 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un inquadramento dell’istituto delle Centrali uniche di committenza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la gestione delle gare e dei contratti attraverso le </w:t>
                            </w:r>
                            <w:proofErr w:type="spellStart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cuc</w:t>
                            </w:r>
                            <w:proofErr w:type="spellEnd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: competenze della </w:t>
                            </w:r>
                            <w:proofErr w:type="spellStart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cuc</w:t>
                            </w:r>
                            <w:proofErr w:type="spellEnd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 e del comune – analisi delle diverse fasi che le caratterizzano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la </w:t>
                            </w:r>
                            <w:proofErr w:type="spellStart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necessita’</w:t>
                            </w:r>
                            <w:proofErr w:type="spellEnd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 della programmazione </w:t>
                            </w:r>
                            <w:proofErr w:type="spellStart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dell’attivita’</w:t>
                            </w:r>
                            <w:proofErr w:type="spellEnd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 contrattuale 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la scelta della costituzione delle </w:t>
                            </w:r>
                            <w:proofErr w:type="spellStart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cuc</w:t>
                            </w:r>
                            <w:proofErr w:type="spellEnd"/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 nell’ambito delle unioni dei comuni, dell’accordo consortile, del ricorso alle province o ai soggetti aggregatori e agli strumenti telematici di acquisto: aspetti organizzativi e gestionali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>impatto del nuovo art. 33 del codice dei contratti pubblici sulle procedure tradizionali di appalto di servizi, forniture e lavori</w:t>
                            </w:r>
                          </w:p>
                          <w:p w:rsidR="00D354B6" w:rsidRPr="00C61D81" w:rsidRDefault="00D354B6" w:rsidP="00D354B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lang w:eastAsia="ar-SA"/>
                              </w:rPr>
                            </w:pPr>
                            <w:r w:rsidRPr="00C61D81">
                              <w:rPr>
                                <w:rFonts w:ascii="Trebuchet MS" w:hAnsi="Trebuchet MS"/>
                                <w:lang w:eastAsia="ar-SA"/>
                              </w:rPr>
                              <w:t xml:space="preserve">il responsabile del procedimento e il responsabile della centrale di committenza </w:t>
                            </w:r>
                          </w:p>
                          <w:p w:rsidR="00D354B6" w:rsidRPr="00C61D81" w:rsidRDefault="00D354B6" w:rsidP="00D354B6">
                            <w:pPr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</w:p>
                          <w:p w:rsidR="00D354B6" w:rsidRPr="008F73BD" w:rsidRDefault="00D354B6" w:rsidP="00D354B6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D354B6" w:rsidRPr="00F81516" w:rsidRDefault="00D354B6" w:rsidP="00D354B6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</w:p>
                          <w:p w:rsidR="00D354B6" w:rsidRDefault="00D354B6" w:rsidP="00D35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9.3pt;margin-top:-.25pt;width:465.6pt;height:4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" filled="f" strokecolor="#002060" strokeweight="1pt">
                <v:path arrowok="t"/>
                <v:textbox>
                  <w:txbxContent>
                    <w:p w:rsidR="00D354B6" w:rsidRDefault="00D354B6" w:rsidP="00D354B6">
                      <w:pPr>
                        <w:pStyle w:val="Default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>PROGRAMMA</w:t>
                      </w:r>
                    </w:p>
                    <w:p w:rsidR="00D354B6" w:rsidRDefault="00D354B6" w:rsidP="00D354B6">
                      <w:pPr>
                        <w:pStyle w:val="Default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:rsidR="00D354B6" w:rsidRPr="008F73BD" w:rsidRDefault="00D354B6" w:rsidP="00D354B6">
                      <w:pPr>
                        <w:pStyle w:val="Default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8F73BD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>Saluti e a</w:t>
                      </w:r>
                      <w:bookmarkStart w:id="1" w:name="_GoBack"/>
                      <w:bookmarkEnd w:id="1"/>
                      <w:r w:rsidRPr="008F73BD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pertura lavori </w:t>
                      </w:r>
                    </w:p>
                    <w:p w:rsidR="00D354B6" w:rsidRPr="008F73BD" w:rsidRDefault="00D354B6" w:rsidP="00D354B6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  <w:r w:rsidRPr="008F73BD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Carlo Alberto Pagliarulo - Presidente ACSEL</w:t>
                      </w:r>
                      <w:r w:rsidRPr="008F73BD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354B6" w:rsidRDefault="00D354B6" w:rsidP="00D354B6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:rsidR="00D354B6" w:rsidRDefault="00D354B6" w:rsidP="00D354B6">
                      <w:pPr>
                        <w:pStyle w:val="Default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  <w:r w:rsidRPr="008F73BD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Principali argomenti trattati</w:t>
                      </w:r>
                    </w:p>
                    <w:p w:rsidR="00D354B6" w:rsidRPr="008F73BD" w:rsidRDefault="00D354B6" w:rsidP="00D354B6">
                      <w:pPr>
                        <w:pStyle w:val="Default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  <w:p w:rsidR="00D354B6" w:rsidRPr="00C61D81" w:rsidRDefault="00D354B6" w:rsidP="00D354B6">
                      <w:pPr>
                        <w:spacing w:after="0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UN INQUADRAMENTO DEI LAVORI IN CORSO IN MATERIA DI APPALTI  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una nuova fase degli appalti pubblici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aggregazione e centralizzazione degli acquisti nella normativa vigente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la centralizzazione degli acquisti nelle nuove direttive CE 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la centralizzazione degli acquisti nel disegno di legge delega sugli appalti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la centralizzazione degli acquisti nella legge di stabilità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centralizzazione ed aggregazione degli acquisti</w:t>
                      </w:r>
                    </w:p>
                    <w:p w:rsidR="00D354B6" w:rsidRPr="00C61D81" w:rsidRDefault="00D354B6" w:rsidP="00D354B6">
                      <w:p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</w:p>
                    <w:p w:rsidR="00D354B6" w:rsidRPr="00C61D81" w:rsidRDefault="00D354B6" w:rsidP="00D354B6">
                      <w:p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LE CONVENZIONI CONSIP E MERCATO ELETTRONICO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cosa sono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obbligo di utilizzo convenzioni CONSIP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obbligo utilizzo del MEPA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quando è possibile  procedere autonomamente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le responsabilità in caso di inadempimento dell’obbligo di utilizzo delle convenzioni e del MEPA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MEPA e procedure in economia</w:t>
                      </w:r>
                    </w:p>
                    <w:p w:rsidR="00D354B6" w:rsidRPr="00C61D81" w:rsidRDefault="00D354B6" w:rsidP="00D354B6">
                      <w:p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</w:p>
                    <w:p w:rsidR="00D354B6" w:rsidRPr="00C61D81" w:rsidRDefault="00D354B6" w:rsidP="00D354B6">
                      <w:p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color w:val="333333"/>
                          <w:lang w:eastAsia="ar-SA"/>
                        </w:rPr>
                        <w:t xml:space="preserve">GLI ACQUISTI GESTITI DALLE CENTRALI UNICHE DI COMMITTENZA 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un inquadramento dell’istituto delle Centrali uniche di committenza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la gestione delle gare e dei contratti attraverso le </w:t>
                      </w:r>
                      <w:proofErr w:type="spellStart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cuc</w:t>
                      </w:r>
                      <w:proofErr w:type="spellEnd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: competenze della </w:t>
                      </w:r>
                      <w:proofErr w:type="spellStart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cuc</w:t>
                      </w:r>
                      <w:proofErr w:type="spellEnd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 e del comune – analisi delle diverse fasi che le caratterizzano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la </w:t>
                      </w:r>
                      <w:proofErr w:type="spellStart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necessita’</w:t>
                      </w:r>
                      <w:proofErr w:type="spellEnd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 della programmazione </w:t>
                      </w:r>
                      <w:proofErr w:type="spellStart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dell’attivita’</w:t>
                      </w:r>
                      <w:proofErr w:type="spellEnd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 contrattuale 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la scelta della costituzione delle </w:t>
                      </w:r>
                      <w:proofErr w:type="spellStart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cuc</w:t>
                      </w:r>
                      <w:proofErr w:type="spellEnd"/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 nell’ambito delle unioni dei comuni, dell’accordo consortile, del ricorso alle province o ai soggetti aggregatori e agli strumenti telematici di acquisto: aspetti organizzativi e gestionali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>impatto del nuovo art. 33 del codice dei contratti pubblici sulle procedure tradizionali di appalto di servizi, forniture e lavori</w:t>
                      </w:r>
                    </w:p>
                    <w:p w:rsidR="00D354B6" w:rsidRPr="00C61D81" w:rsidRDefault="00D354B6" w:rsidP="00D354B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hAnsi="Trebuchet MS"/>
                          <w:lang w:eastAsia="ar-SA"/>
                        </w:rPr>
                      </w:pPr>
                      <w:r w:rsidRPr="00C61D81">
                        <w:rPr>
                          <w:rFonts w:ascii="Trebuchet MS" w:hAnsi="Trebuchet MS"/>
                          <w:lang w:eastAsia="ar-SA"/>
                        </w:rPr>
                        <w:t xml:space="preserve">il responsabile del procedimento e il responsabile della centrale di committenza </w:t>
                      </w:r>
                    </w:p>
                    <w:p w:rsidR="00D354B6" w:rsidRPr="00C61D81" w:rsidRDefault="00D354B6" w:rsidP="00D354B6">
                      <w:pPr>
                        <w:rPr>
                          <w:rFonts w:ascii="Calibri" w:hAnsi="Calibri"/>
                          <w:lang w:eastAsia="ar-SA"/>
                        </w:rPr>
                      </w:pPr>
                    </w:p>
                    <w:p w:rsidR="00D354B6" w:rsidRPr="008F73BD" w:rsidRDefault="00D354B6" w:rsidP="00D354B6">
                      <w:pPr>
                        <w:spacing w:before="120"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</w:p>
                    <w:p w:rsidR="00D354B6" w:rsidRPr="00F81516" w:rsidRDefault="00D354B6" w:rsidP="00D354B6">
                      <w:pPr>
                        <w:spacing w:before="120"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</w:p>
                    <w:p w:rsidR="00D354B6" w:rsidRDefault="00D354B6" w:rsidP="00D354B6"/>
                  </w:txbxContent>
                </v:textbox>
              </v:rect>
            </w:pict>
          </mc:Fallback>
        </mc:AlternateContent>
      </w:r>
    </w:p>
    <w:p w:rsidR="00D354B6" w:rsidRPr="00D354B6" w:rsidRDefault="00D354B6" w:rsidP="00D354B6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354B6" w:rsidRPr="00D354B6" w:rsidRDefault="00D354B6" w:rsidP="00D354B6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</w:p>
    <w:p w:rsidR="00D354B6" w:rsidRPr="00D354B6" w:rsidRDefault="00D354B6" w:rsidP="00D354B6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</w:p>
    <w:p w:rsidR="00D354B6" w:rsidRPr="00D354B6" w:rsidRDefault="00D354B6" w:rsidP="00D354B6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  <w:r w:rsidRPr="00D354B6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Associazione per la Cooperazione e lo Sviluppo degli Enti Locali</w:t>
      </w:r>
    </w:p>
    <w:p w:rsidR="00D354B6" w:rsidRPr="00D354B6" w:rsidRDefault="00D354B6" w:rsidP="00D354B6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  <w:r w:rsidRPr="00D354B6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ab/>
      </w:r>
      <w:r w:rsidRPr="00D354B6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ab/>
        <w:t xml:space="preserve">ROMA – </w:t>
      </w:r>
      <w:proofErr w:type="spellStart"/>
      <w:r w:rsidRPr="00D354B6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Tel</w:t>
      </w:r>
      <w:proofErr w:type="spellEnd"/>
      <w:r w:rsidRPr="00D354B6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/fax 06.83085334 – 349.8334856</w:t>
      </w:r>
    </w:p>
    <w:p w:rsidR="00D354B6" w:rsidRPr="00D354B6" w:rsidRDefault="00D354B6" w:rsidP="00D354B6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  <w:r w:rsidRPr="00D354B6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u w:val="single"/>
          <w:lang w:eastAsia="it-IT"/>
        </w:rPr>
        <w:t>www.acselweb.it</w:t>
      </w:r>
      <w:r w:rsidRPr="00D354B6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 xml:space="preserve">   </w:t>
      </w:r>
      <w:hyperlink r:id="rId9" w:history="1">
        <w:r w:rsidRPr="00D354B6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16"/>
            <w:szCs w:val="16"/>
            <w:u w:val="single"/>
            <w:lang w:eastAsia="it-IT"/>
          </w:rPr>
          <w:t>segreteria@acselweb.it</w:t>
        </w:r>
      </w:hyperlink>
    </w:p>
    <w:p w:rsidR="00D354B6" w:rsidRPr="00D354B6" w:rsidRDefault="00D354B6" w:rsidP="00D354B6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</w:p>
    <w:p w:rsidR="00D354B6" w:rsidRPr="00D354B6" w:rsidRDefault="00D354B6" w:rsidP="00D354B6">
      <w:pPr>
        <w:tabs>
          <w:tab w:val="left" w:pos="567"/>
        </w:tabs>
        <w:jc w:val="center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D354B6">
        <w:rPr>
          <w:rFonts w:ascii="Trebuchet MS" w:hAnsi="Trebuchet MS"/>
          <w:color w:val="6EBEBE"/>
          <w:sz w:val="36"/>
          <w:szCs w:val="36"/>
        </w:rPr>
        <w:lastRenderedPageBreak/>
        <w:t>Centrali Uniche di Committenza e affidamento dei Contratti Pubblici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316865</wp:posOffset>
                </wp:positionV>
                <wp:extent cx="5974080" cy="55549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55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2B44A1" w:rsidRDefault="002B44A1" w:rsidP="002B44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B32D15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B32D15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ED48F2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Comunità Montana Montepiano Reatino Via A. Manzoni,1 Rieti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14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4.95pt;width:470.4pt;height:4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2B44A1" w:rsidRDefault="002B44A1" w:rsidP="002B44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B32D15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B32D15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ED48F2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Comunità Montana Montepiano Reatino Via A. Manzoni,1 Rieti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14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92" w:rsidRDefault="00D61C92" w:rsidP="001A2572">
      <w:pPr>
        <w:spacing w:after="0" w:line="240" w:lineRule="auto"/>
      </w:pPr>
      <w:r>
        <w:separator/>
      </w:r>
    </w:p>
  </w:endnote>
  <w:endnote w:type="continuationSeparator" w:id="0">
    <w:p w:rsidR="00D61C92" w:rsidRDefault="00D61C92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92" w:rsidRDefault="00D61C92" w:rsidP="001A2572">
      <w:pPr>
        <w:spacing w:after="0" w:line="240" w:lineRule="auto"/>
      </w:pPr>
      <w:r>
        <w:separator/>
      </w:r>
    </w:p>
  </w:footnote>
  <w:footnote w:type="continuationSeparator" w:id="0">
    <w:p w:rsidR="00D61C92" w:rsidRDefault="00D61C92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C0A87"/>
    <w:multiLevelType w:val="hybridMultilevel"/>
    <w:tmpl w:val="1CC40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E2936"/>
    <w:multiLevelType w:val="hybridMultilevel"/>
    <w:tmpl w:val="887A2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B45AC4"/>
    <w:multiLevelType w:val="hybridMultilevel"/>
    <w:tmpl w:val="CD503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709AA"/>
    <w:rsid w:val="00134D37"/>
    <w:rsid w:val="00174ABD"/>
    <w:rsid w:val="001A2572"/>
    <w:rsid w:val="0022018B"/>
    <w:rsid w:val="002222FF"/>
    <w:rsid w:val="002B44A1"/>
    <w:rsid w:val="0035002F"/>
    <w:rsid w:val="003E52C8"/>
    <w:rsid w:val="00417C36"/>
    <w:rsid w:val="0043150F"/>
    <w:rsid w:val="00473A36"/>
    <w:rsid w:val="00482BFE"/>
    <w:rsid w:val="00552C4B"/>
    <w:rsid w:val="005753E2"/>
    <w:rsid w:val="005870AA"/>
    <w:rsid w:val="005B11C0"/>
    <w:rsid w:val="005B6E86"/>
    <w:rsid w:val="005E622C"/>
    <w:rsid w:val="006F0E10"/>
    <w:rsid w:val="00703632"/>
    <w:rsid w:val="00734FBB"/>
    <w:rsid w:val="00736C50"/>
    <w:rsid w:val="00757C39"/>
    <w:rsid w:val="0078377E"/>
    <w:rsid w:val="008272F8"/>
    <w:rsid w:val="00837CB2"/>
    <w:rsid w:val="0089138B"/>
    <w:rsid w:val="00954B66"/>
    <w:rsid w:val="00957C5D"/>
    <w:rsid w:val="009C1106"/>
    <w:rsid w:val="009D6E25"/>
    <w:rsid w:val="00A479B8"/>
    <w:rsid w:val="00A66FD4"/>
    <w:rsid w:val="00AD317C"/>
    <w:rsid w:val="00AE3CC9"/>
    <w:rsid w:val="00AF1492"/>
    <w:rsid w:val="00B32D15"/>
    <w:rsid w:val="00B438E6"/>
    <w:rsid w:val="00BA5157"/>
    <w:rsid w:val="00BB6273"/>
    <w:rsid w:val="00BC0B6D"/>
    <w:rsid w:val="00BE241F"/>
    <w:rsid w:val="00C213E6"/>
    <w:rsid w:val="00C7311C"/>
    <w:rsid w:val="00C821A4"/>
    <w:rsid w:val="00CC1D17"/>
    <w:rsid w:val="00D354B6"/>
    <w:rsid w:val="00D61C92"/>
    <w:rsid w:val="00D63830"/>
    <w:rsid w:val="00DA21B8"/>
    <w:rsid w:val="00DA7168"/>
    <w:rsid w:val="00DB13A8"/>
    <w:rsid w:val="00DE5085"/>
    <w:rsid w:val="00E257BA"/>
    <w:rsid w:val="00E437CA"/>
    <w:rsid w:val="00EB25C7"/>
    <w:rsid w:val="00ED48F2"/>
    <w:rsid w:val="00F348C6"/>
    <w:rsid w:val="00F913F8"/>
    <w:rsid w:val="00FA20F0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BA9-6FD4-4C26-8A25-A502E5F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3</cp:revision>
  <dcterms:created xsi:type="dcterms:W3CDTF">2015-11-11T17:07:00Z</dcterms:created>
  <dcterms:modified xsi:type="dcterms:W3CDTF">2015-11-11T17:08:00Z</dcterms:modified>
</cp:coreProperties>
</file>